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B1" w:rsidRPr="001B58F6" w:rsidRDefault="00ED4CB1" w:rsidP="00ED4CB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B58F6">
        <w:rPr>
          <w:rFonts w:ascii="Times New Roman" w:hAnsi="Times New Roman" w:cs="Times New Roman"/>
          <w:b/>
        </w:rPr>
        <w:t>Анализ учебно-методической литературы по финансовой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346"/>
        <w:gridCol w:w="2099"/>
        <w:gridCol w:w="2551"/>
        <w:gridCol w:w="3119"/>
        <w:gridCol w:w="2665"/>
        <w:gridCol w:w="2515"/>
      </w:tblGrid>
      <w:tr w:rsidR="00ED4CB1" w:rsidRPr="001B58F6" w:rsidTr="005B69D1">
        <w:tc>
          <w:tcPr>
            <w:tcW w:w="491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58F6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346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099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Название, ссылка на электронную версию</w:t>
            </w:r>
          </w:p>
        </w:tc>
        <w:tc>
          <w:tcPr>
            <w:tcW w:w="2551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3119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665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5" w:type="dxa"/>
          </w:tcPr>
          <w:p w:rsidR="00ED4CB1" w:rsidRPr="001B58F6" w:rsidRDefault="00ED4CB1" w:rsidP="00A07827">
            <w:pPr>
              <w:jc w:val="center"/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ED4CB1" w:rsidRPr="001B58F6" w:rsidTr="005B69D1">
        <w:tc>
          <w:tcPr>
            <w:tcW w:w="491" w:type="dxa"/>
          </w:tcPr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</w:tcPr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Е.Л. Рутковская</w:t>
            </w:r>
          </w:p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Введение в финансовую грамотность</w:t>
            </w: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hyperlink r:id="rId5" w:history="1">
              <w:r w:rsidRPr="001B58F6">
                <w:rPr>
                  <w:rStyle w:val="a4"/>
                  <w:rFonts w:ascii="Times New Roman" w:hAnsi="Times New Roman" w:cs="Times New Roman"/>
                </w:rPr>
                <w:t>https://fincult.info/teaching/uchebno-metodicheskiy-komplekc-vvedenie-v-finansovuyu-gramotnost-dlya-nachalnoy-shkoly/</w:t>
              </w:r>
            </w:hyperlink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r w:rsidRPr="001B58F6">
              <w:rPr>
                <w:color w:val="000000"/>
              </w:rPr>
              <w:t>УМК предусматривает возможность встраивания содержащихся в нем тем по финансовой грамотности в уроки по таким предметам, как «Окружающий мир», «Математика» и «Технология», а из предложенных учебных материалов учитель может составить как сценарий целого урока, так и его фрагмента.</w:t>
            </w:r>
            <w:r>
              <w:rPr>
                <w:color w:val="000000"/>
              </w:rPr>
              <w:t xml:space="preserve"> Также возможно использование темы в качестве полного занятия во внеурочной деятельности.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1B58F6">
              <w:rPr>
                <w:color w:val="000000"/>
              </w:rPr>
              <w:t>Содержательно, представленный компле</w:t>
            </w:r>
            <w:proofErr w:type="gramStart"/>
            <w:r w:rsidRPr="001B58F6">
              <w:rPr>
                <w:color w:val="000000"/>
              </w:rPr>
              <w:t>кс вкл</w:t>
            </w:r>
            <w:proofErr w:type="gramEnd"/>
            <w:r w:rsidRPr="001B58F6">
              <w:rPr>
                <w:color w:val="000000"/>
              </w:rPr>
              <w:t>ючает в себя методические рекомендации для педагогических работников (учителей), учебное пособие, практикум и рабочие тетради, которые представлены в 4 частях и позволяют организовать самостоятельную работу учащихся на занятии и дома.</w:t>
            </w:r>
            <w:r>
              <w:rPr>
                <w:color w:val="000000"/>
              </w:rPr>
              <w:t xml:space="preserve"> Примерный вариант встраивания тем в программу «Школа России» уже разработан. Задания содержат в себе много интересной и разнообразной  теории для младших школьников. Каждая тема во  всех учебных пособиях сопровождается цветным сопровождением в виде картинок, текст </w:t>
            </w:r>
            <w:proofErr w:type="spellStart"/>
            <w:r>
              <w:rPr>
                <w:color w:val="000000"/>
              </w:rPr>
              <w:t>теоритических</w:t>
            </w:r>
            <w:proofErr w:type="spellEnd"/>
            <w:r>
              <w:rPr>
                <w:color w:val="000000"/>
              </w:rPr>
              <w:t xml:space="preserve"> и практических заданий крупный, хорошо читаемый для младшего школьника.</w:t>
            </w:r>
            <w:r>
              <w:t xml:space="preserve"> Весь учебный материал </w:t>
            </w:r>
            <w:r>
              <w:lastRenderedPageBreak/>
              <w:t>сгруппирован в 5 модулей. В содержание каждого модуля вошли доступные возрасту младших школьников аспекты финансовой грамотности, отражаемые в темах отдельных занятий.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5" w:type="dxa"/>
          </w:tcPr>
          <w:p w:rsidR="00ED4CB1" w:rsidRPr="00704757" w:rsidRDefault="00ED4CB1" w:rsidP="00A0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 упражнения слишком простые, ориентированы на детей с базовым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овнем знаний финансовой грамотн</w:t>
            </w:r>
            <w:r w:rsidRPr="00704757">
              <w:rPr>
                <w:rFonts w:ascii="Times New Roman" w:hAnsi="Times New Roman" w:cs="Times New Roman"/>
                <w:sz w:val="24"/>
                <w:szCs w:val="24"/>
              </w:rPr>
              <w:t>ости. Не хватает более сложных, логических задания для детей с высоким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4757">
              <w:rPr>
                <w:rFonts w:ascii="Times New Roman" w:hAnsi="Times New Roman" w:cs="Times New Roman"/>
                <w:sz w:val="24"/>
                <w:szCs w:val="24"/>
              </w:rPr>
              <w:t>ектуал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 потенциалом для развития их</w:t>
            </w:r>
            <w:r w:rsidRPr="00704757">
              <w:rPr>
                <w:rFonts w:ascii="Times New Roman" w:hAnsi="Times New Roman" w:cs="Times New Roman"/>
                <w:sz w:val="24"/>
                <w:szCs w:val="24"/>
              </w:rPr>
              <w:t xml:space="preserve"> одаренности.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4757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функциональную грамотность, 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мини-проекты и </w:t>
            </w:r>
            <w:r w:rsidRPr="00704757">
              <w:rPr>
                <w:rFonts w:ascii="Times New Roman" w:hAnsi="Times New Roman" w:cs="Times New Roman"/>
                <w:sz w:val="24"/>
                <w:szCs w:val="24"/>
              </w:rPr>
              <w:t>ярмарки, творческие задания предполагают в себе долгую и качественную подготовку со стороны учителя (задания представлены в методических рекомендациях к курсу).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каждом курсе (части) недостаточно: в 1 классе (курсе) – 4 занятия, во втором 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а в 3 и 4 по 7 занятий.</w:t>
            </w: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ED4CB1" w:rsidRDefault="00ED4CB1" w:rsidP="00A0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Возрастная категория: 7-10 лет </w:t>
            </w:r>
          </w:p>
          <w:p w:rsidR="00ED4CB1" w:rsidRPr="007D5052" w:rsidRDefault="00ED4CB1" w:rsidP="00A0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>(1-4 класса, начальная школа)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CB1" w:rsidRPr="007D5052" w:rsidRDefault="00ED4CB1" w:rsidP="00A0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052">
              <w:rPr>
                <w:rFonts w:ascii="Times New Roman" w:hAnsi="Times New Roman" w:cs="Times New Roman"/>
                <w:sz w:val="24"/>
                <w:szCs w:val="24"/>
              </w:rPr>
              <w:t>Основные понятия: доходы и расходы семьи, карманные деньги, покупки, накопления, стоимость, затраты, товар, продукция, своё дело, скидки, акции, планирование, мошенничество, зарплата, пенсия, стипендия, пособие, постоянные и непостоянные доходы, цена, прибыль, экономия, настоящие деньги (выпущенные Банком России), ненастоящие деньги (сувенирные, игровые, фальшивые)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натуральный обмен, бартер, функции денег, сбережения, валюта, страхование, кредит, покупки-онлайн, банковская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D4CB1" w:rsidRPr="007D5052" w:rsidRDefault="00ED4CB1" w:rsidP="00A0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использования: </w:t>
            </w:r>
          </w:p>
          <w:p w:rsidR="00ED4CB1" w:rsidRPr="007D5052" w:rsidRDefault="00ED4CB1" w:rsidP="00A0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>встраивание учебных материалов по финансовой грамотности для начальной школы в учебный процесс в течение всех 4 лет обучения в начальной школе. В этом случае часть 1 соответствует учебным материалам, рекомендованным к изучению в 1классе, часть 2– учебным материалам, рекомендованным к изучению во 2 классе, часть 3 ориентирована на учащихся 3 класса, часть 4 обращена к четвероклассникам. Возможно изучение вопросов финансовой грамотности в более короткое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>нежели 4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>В этом случае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логику, объём, последовательность освоения учебных материалов УМК. Также возможно </w:t>
            </w:r>
            <w:r w:rsidRPr="007D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УМК для проведения внеурочных занятий (в логике, определённой учителем). </w:t>
            </w: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7D5052">
              <w:rPr>
                <w:rFonts w:ascii="Times New Roman" w:hAnsi="Times New Roman" w:cs="Times New Roman"/>
                <w:sz w:val="24"/>
                <w:szCs w:val="24"/>
              </w:rPr>
              <w:t>Темы занятий от первого до четвёртого класса выстроены в определённой содержательной преемственности. Каждая тема занятия представлена во всех элементах учебно-методического комплекса: в пособии, практикуме, рабочей тетради. Каждый модуль в УМК имеет свою цветовую маркировку, в соответствии с которой та или иная тема занятия в пособии, практикуме и рабочей тетради даётся определённым цветом.</w:t>
            </w:r>
          </w:p>
        </w:tc>
      </w:tr>
      <w:tr w:rsidR="00ED4CB1" w:rsidRPr="001B58F6" w:rsidTr="005B69D1">
        <w:tc>
          <w:tcPr>
            <w:tcW w:w="491" w:type="dxa"/>
          </w:tcPr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6" w:type="dxa"/>
          </w:tcPr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С. Федин</w:t>
            </w:r>
          </w:p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1B58F6">
              <w:rPr>
                <w:rFonts w:ascii="Times New Roman" w:hAnsi="Times New Roman" w:cs="Times New Roman"/>
              </w:rPr>
              <w:t>Корлюгова</w:t>
            </w:r>
            <w:proofErr w:type="spellEnd"/>
          </w:p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2-3 класс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  <w:hyperlink r:id="rId6" w:history="1">
              <w:r w:rsidRPr="001B58F6">
                <w:rPr>
                  <w:rStyle w:val="a4"/>
                </w:rPr>
                <w:t>https://fmc.hse.ru/2-3forms</w:t>
              </w:r>
            </w:hyperlink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1B58F6">
              <w:t xml:space="preserve">Финансовая </w:t>
            </w:r>
            <w:proofErr w:type="spellStart"/>
            <w:r w:rsidRPr="001B58F6">
              <w:t>крамотность</w:t>
            </w:r>
            <w:proofErr w:type="spellEnd"/>
            <w:r w:rsidRPr="001B58F6">
              <w:t xml:space="preserve"> 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1B58F6">
              <w:lastRenderedPageBreak/>
              <w:t>4 класс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Pr="001B58F6">
                <w:rPr>
                  <w:rStyle w:val="a4"/>
                </w:rPr>
                <w:t>https://fmc.hse.ru/4forms</w:t>
              </w:r>
            </w:hyperlink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ED4CB1" w:rsidRPr="001B58F6" w:rsidRDefault="00ED4CB1" w:rsidP="00A07827">
            <w:pPr>
              <w:shd w:val="clear" w:color="auto" w:fill="FFFFFF"/>
              <w:spacing w:before="192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B58F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Целью изучения курса «Финансовая грамотность» являются развитие экономического образа мышления, воспитание </w:t>
            </w:r>
            <w:r w:rsidRPr="001B58F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 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/>
              <w:rPr>
                <w:color w:val="000000"/>
                <w:szCs w:val="26"/>
                <w:shd w:val="clear" w:color="auto" w:fill="FFFFFF"/>
              </w:rPr>
            </w:pPr>
            <w:r w:rsidRPr="001B58F6">
              <w:rPr>
                <w:color w:val="000000"/>
                <w:szCs w:val="26"/>
                <w:shd w:val="clear" w:color="auto" w:fill="FFFFFF"/>
              </w:rPr>
              <w:t xml:space="preserve">Освоение содержания опирается на </w:t>
            </w:r>
            <w:proofErr w:type="spellStart"/>
            <w:r w:rsidRPr="001B58F6">
              <w:rPr>
                <w:color w:val="000000"/>
                <w:szCs w:val="26"/>
                <w:shd w:val="clear" w:color="auto" w:fill="FFFFFF"/>
              </w:rPr>
              <w:t>межпредметные</w:t>
            </w:r>
            <w:proofErr w:type="spellEnd"/>
            <w:r w:rsidRPr="001B58F6">
              <w:rPr>
                <w:color w:val="000000"/>
                <w:szCs w:val="26"/>
                <w:shd w:val="clear" w:color="auto" w:fill="FFFFFF"/>
              </w:rPr>
      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</w:t>
            </w:r>
            <w:r w:rsidRPr="001B58F6">
              <w:rPr>
                <w:color w:val="000000"/>
                <w:szCs w:val="26"/>
                <w:shd w:val="clear" w:color="auto" w:fill="FFFFFF"/>
              </w:rPr>
              <w:lastRenderedPageBreak/>
              <w:t>публичных выступлений.</w:t>
            </w:r>
          </w:p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/>
              <w:rPr>
                <w:color w:val="000000"/>
              </w:rPr>
            </w:pPr>
          </w:p>
        </w:tc>
        <w:tc>
          <w:tcPr>
            <w:tcW w:w="3119" w:type="dxa"/>
          </w:tcPr>
          <w:p w:rsidR="00ED4CB1" w:rsidRPr="001B58F6" w:rsidRDefault="00ED4CB1" w:rsidP="00A07827">
            <w:pPr>
              <w:pStyle w:val="a5"/>
              <w:shd w:val="clear" w:color="auto" w:fill="FFFFFF"/>
              <w:spacing w:before="0" w:beforeAutospacing="0"/>
              <w:rPr>
                <w:color w:val="000000"/>
                <w:szCs w:val="26"/>
                <w:shd w:val="clear" w:color="auto" w:fill="FFFFFF"/>
              </w:rPr>
            </w:pPr>
            <w:r w:rsidRPr="001B58F6">
              <w:rPr>
                <w:color w:val="000000"/>
                <w:szCs w:val="26"/>
                <w:shd w:val="clear" w:color="auto" w:fill="FFFFFF"/>
              </w:rPr>
              <w:lastRenderedPageBreak/>
              <w:t xml:space="preserve">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</w:t>
            </w:r>
            <w:r w:rsidRPr="001B58F6">
              <w:rPr>
                <w:color w:val="000000"/>
                <w:szCs w:val="26"/>
                <w:shd w:val="clear" w:color="auto" w:fill="FFFFFF"/>
              </w:rPr>
              <w:lastRenderedPageBreak/>
              <w:t>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      </w: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УМК включает в себя рабочую программу, методические рекомендации, книгу для родителей, учебное пособие и рабочую тетрадь</w:t>
            </w:r>
          </w:p>
        </w:tc>
        <w:tc>
          <w:tcPr>
            <w:tcW w:w="2665" w:type="dxa"/>
          </w:tcPr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lastRenderedPageBreak/>
              <w:t>Нет пособий для 1 класса</w:t>
            </w: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  <w:r w:rsidRPr="001B58F6">
              <w:rPr>
                <w:rFonts w:ascii="Times New Roman" w:hAnsi="Times New Roman" w:cs="Times New Roman"/>
              </w:rPr>
              <w:t>Курс рассчитан на половину года, требуются дополнительные материалы</w:t>
            </w:r>
          </w:p>
          <w:p w:rsidR="00ED4CB1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есть только для 4 </w:t>
            </w:r>
            <w:r>
              <w:rPr>
                <w:rFonts w:ascii="Times New Roman" w:hAnsi="Times New Roman" w:cs="Times New Roman"/>
              </w:rPr>
              <w:lastRenderedPageBreak/>
              <w:t>класса</w:t>
            </w:r>
          </w:p>
        </w:tc>
        <w:tc>
          <w:tcPr>
            <w:tcW w:w="2515" w:type="dxa"/>
          </w:tcPr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lastRenderedPageBreak/>
              <w:t>Возраст: 2-3 класс (8-10 лет)</w:t>
            </w:r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  <w:proofErr w:type="gramStart"/>
            <w:r w:rsidRPr="00740C64">
              <w:rPr>
                <w:rFonts w:ascii="Times New Roman" w:hAnsi="Times New Roman" w:cs="Times New Roman"/>
              </w:rPr>
              <w:t xml:space="preserve">Основные понятия: обмен, товар, покупка, продажа, деньги, сдача, монеты, купюры (банкноты), виды денег, банк, банковская карта, </w:t>
            </w:r>
            <w:r w:rsidRPr="00740C64">
              <w:rPr>
                <w:rFonts w:ascii="Times New Roman" w:hAnsi="Times New Roman" w:cs="Times New Roman"/>
              </w:rPr>
              <w:lastRenderedPageBreak/>
              <w:t>доходы, регулярные и нерегулярные доходы, заработная плата, пособия, банковский вклад, кредит; расходы, обязательные и необязательные расходы, непредвиденные расходы, сбережения, виды сбережений.</w:t>
            </w:r>
            <w:proofErr w:type="gramEnd"/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 xml:space="preserve">Особенности использования:  в курсе есть задания для самостоятельной работы дома. В основном это кроссворды, задания на поиск конкретной информации, задачи с элементарными денежными расчётами. Все они рассчитаны на выполнение учащимися без помощи взрослого. </w:t>
            </w:r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 xml:space="preserve">Некоторые игры проводятся в форме ролевой игры «Семья». Акцент делается не на роль детей (мама, папа и пр.), а на выполнение конкретных финансовых действий, на условных примерах. Причём, проблемы низкого дохода, низкой заработной платы обсуждаются на </w:t>
            </w:r>
            <w:r w:rsidRPr="00740C64">
              <w:rPr>
                <w:rFonts w:ascii="Times New Roman" w:hAnsi="Times New Roman" w:cs="Times New Roman"/>
              </w:rPr>
              <w:lastRenderedPageBreak/>
              <w:t>примерах абстрактной игровой семьи, а не на конкретной семейной ситуации учащихся.</w:t>
            </w:r>
          </w:p>
          <w:p w:rsidR="00ED4CB1" w:rsidRPr="00740C64" w:rsidRDefault="00ED4CB1" w:rsidP="00A07827">
            <w:pPr>
              <w:rPr>
                <w:rFonts w:ascii="Times New Roman" w:hAnsi="Times New Roman" w:cs="Times New Roman"/>
              </w:rPr>
            </w:pPr>
          </w:p>
          <w:p w:rsidR="00ED4CB1" w:rsidRPr="001B58F6" w:rsidRDefault="00ED4CB1" w:rsidP="00A07827">
            <w:pPr>
              <w:rPr>
                <w:rFonts w:ascii="Times New Roman" w:hAnsi="Times New Roman" w:cs="Times New Roman"/>
              </w:rPr>
            </w:pPr>
            <w:r w:rsidRPr="00740C64">
              <w:rPr>
                <w:rFonts w:ascii="Times New Roman" w:hAnsi="Times New Roman" w:cs="Times New Roman"/>
              </w:rPr>
              <w:t>Следует учитывать, что не все родители имеют возможность заниматься с детьми дома. Поэтому материалы для родителей могут стать в одном случае руководством к действию, в другом – пособием для финансового просвещения взрослых.</w:t>
            </w:r>
          </w:p>
        </w:tc>
      </w:tr>
    </w:tbl>
    <w:p w:rsidR="0082396D" w:rsidRDefault="0082396D"/>
    <w:sectPr w:rsidR="0082396D" w:rsidSect="00ED4C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B1"/>
    <w:rsid w:val="005B69D1"/>
    <w:rsid w:val="0082396D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CB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D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CB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D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mc.hse.ru/4fo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mc.hse.ru/2-3forms" TargetMode="External"/><Relationship Id="rId5" Type="http://schemas.openxmlformats.org/officeDocument/2006/relationships/hyperlink" Target="https://fincult.info/teaching/uchebno-metodicheskiy-komplekc-vvedenie-v-finansovuyu-gramotnost-dlya-nachalnoy-shko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2024-08-12T07:43:00Z</dcterms:created>
  <dcterms:modified xsi:type="dcterms:W3CDTF">2024-08-12T07:58:00Z</dcterms:modified>
</cp:coreProperties>
</file>