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1A1827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bookmarkStart w:id="0" w:name="_GoBack"/>
      <w:bookmarkEnd w:id="0"/>
      <w:r w:rsidR="00215B0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B17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1827">
        <w:rPr>
          <w:rFonts w:ascii="Times New Roman" w:hAnsi="Times New Roman" w:cs="Times New Roman"/>
          <w:sz w:val="28"/>
          <w:szCs w:val="28"/>
        </w:rPr>
        <w:t>октябре</w:t>
      </w:r>
      <w:r w:rsidR="00215B01">
        <w:rPr>
          <w:rFonts w:ascii="Times New Roman" w:hAnsi="Times New Roman" w:cs="Times New Roman"/>
          <w:sz w:val="28"/>
          <w:szCs w:val="28"/>
        </w:rPr>
        <w:t xml:space="preserve"> 202</w:t>
      </w:r>
      <w:r w:rsidR="000B176A">
        <w:rPr>
          <w:rFonts w:ascii="Times New Roman" w:hAnsi="Times New Roman" w:cs="Times New Roman"/>
          <w:sz w:val="28"/>
          <w:szCs w:val="28"/>
        </w:rPr>
        <w:t>2</w:t>
      </w:r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215B01">
        <w:rPr>
          <w:rFonts w:ascii="Times New Roman" w:hAnsi="Times New Roman" w:cs="Times New Roman"/>
          <w:sz w:val="28"/>
          <w:szCs w:val="28"/>
        </w:rPr>
        <w:t>0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215B01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учреждением были получены посредством электронной почты - 0 обращений (0%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215B01">
        <w:rPr>
          <w:rFonts w:ascii="Times New Roman" w:hAnsi="Times New Roman" w:cs="Times New Roman"/>
          <w:sz w:val="28"/>
          <w:szCs w:val="28"/>
        </w:rPr>
        <w:t>к учреждением было рассмотрено 0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обращениям: решено положительно 0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176A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1827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6</cp:revision>
  <cp:lastPrinted>2017-08-11T11:46:00Z</cp:lastPrinted>
  <dcterms:created xsi:type="dcterms:W3CDTF">2020-11-26T06:20:00Z</dcterms:created>
  <dcterms:modified xsi:type="dcterms:W3CDTF">2022-11-01T08:53:00Z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