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A" w:rsidRPr="000E1148" w:rsidRDefault="003C3B3A" w:rsidP="003C3B3A">
      <w:pPr>
        <w:pStyle w:val="2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E1148">
        <w:rPr>
          <w:rFonts w:ascii="Times New Roman" w:hAnsi="Times New Roman" w:cs="Times New Roman"/>
          <w:color w:val="auto"/>
          <w:spacing w:val="2"/>
          <w:sz w:val="28"/>
          <w:szCs w:val="28"/>
        </w:rPr>
        <w:t>ПОРЯДОК ПРЕДОСТАВЛЕНИЯ СОЦИАЛЬНОЙ УСЛУГИ ПО ОБЕСПЕЧЕНИЮ БЕСПЛАТНЫМ ПИТАНИЕМ ОТДЕЛЬНЫХ КАТЕГОРИЙ ОБУЧАЮЩИХСЯ ОБРАЗОВАТЕЛЬНЫХ ОРГАНИЗАЦИЙ</w:t>
      </w:r>
    </w:p>
    <w:p w:rsidR="003C3B3A" w:rsidRPr="009B10D0" w:rsidRDefault="003C3B3A" w:rsidP="003C3B3A">
      <w:pPr>
        <w:rPr>
          <w:rFonts w:ascii="Times New Roman" w:hAnsi="Times New Roman" w:cs="Times New Roman"/>
          <w:sz w:val="28"/>
          <w:szCs w:val="28"/>
        </w:rPr>
      </w:pPr>
    </w:p>
    <w:p w:rsidR="003C3B3A" w:rsidRPr="000E1148" w:rsidRDefault="003C3B3A" w:rsidP="003C3B3A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E1148">
        <w:rPr>
          <w:rFonts w:ascii="Times New Roman" w:hAnsi="Times New Roman" w:cs="Times New Roman"/>
          <w:color w:val="auto"/>
          <w:spacing w:val="2"/>
          <w:sz w:val="28"/>
          <w:szCs w:val="28"/>
        </w:rPr>
        <w:t>1. Общие положения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1.1. </w:t>
      </w:r>
      <w:proofErr w:type="gramStart"/>
      <w:r w:rsidRPr="000E1148">
        <w:rPr>
          <w:spacing w:val="2"/>
          <w:sz w:val="28"/>
          <w:szCs w:val="28"/>
        </w:rPr>
        <w:t>Порядок предоставления социальной услуги по обеспечению бесплатным питанием отдельных категорий обучающихся образовательных организаций (далее - Порядок) разработан в целях реализации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4" w:history="1">
        <w:r w:rsidRPr="000E1148">
          <w:rPr>
            <w:rStyle w:val="a3"/>
            <w:spacing w:val="2"/>
            <w:sz w:val="28"/>
            <w:szCs w:val="28"/>
          </w:rPr>
          <w:t>Закона Ярославской области от 19 декабря 2008 года N 65-з</w:t>
        </w:r>
        <w:r>
          <w:rPr>
            <w:rStyle w:val="a3"/>
            <w:spacing w:val="2"/>
            <w:sz w:val="28"/>
            <w:szCs w:val="28"/>
          </w:rPr>
          <w:t xml:space="preserve"> "Социальный кодекс Ярославской </w:t>
        </w:r>
        <w:r w:rsidRPr="000E1148">
          <w:rPr>
            <w:rStyle w:val="a3"/>
            <w:spacing w:val="2"/>
            <w:sz w:val="28"/>
            <w:szCs w:val="28"/>
          </w:rPr>
          <w:t>области"</w:t>
        </w:r>
      </w:hyperlink>
      <w:r w:rsidRPr="000E1148">
        <w:rPr>
          <w:rStyle w:val="apple-converted-space"/>
          <w:spacing w:val="2"/>
          <w:sz w:val="28"/>
          <w:szCs w:val="28"/>
        </w:rPr>
        <w:t> </w:t>
      </w:r>
      <w:r w:rsidRPr="000E1148">
        <w:rPr>
          <w:spacing w:val="2"/>
          <w:sz w:val="28"/>
          <w:szCs w:val="28"/>
        </w:rPr>
        <w:t>(далее - Социальный кодекс)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(далее - социальная услуга).</w:t>
      </w:r>
      <w:proofErr w:type="gramEnd"/>
    </w:p>
    <w:p w:rsidR="003C3B3A" w:rsidRPr="000E1148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1.2. </w:t>
      </w:r>
      <w:proofErr w:type="gramStart"/>
      <w:r w:rsidRPr="000E1148">
        <w:rPr>
          <w:spacing w:val="2"/>
          <w:sz w:val="28"/>
          <w:szCs w:val="28"/>
        </w:rPr>
        <w:t>Социальная услуга предоставляется обучающимся по очной форме обучения, относящимся к категориям, указанным в частях 1 и 2 статьи 63 Социального кодекса.</w:t>
      </w:r>
      <w:proofErr w:type="gramEnd"/>
    </w:p>
    <w:p w:rsidR="003C3B3A" w:rsidRPr="000E1148" w:rsidRDefault="003C3B3A" w:rsidP="003C3B3A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E1148">
        <w:rPr>
          <w:rFonts w:ascii="Times New Roman" w:hAnsi="Times New Roman" w:cs="Times New Roman"/>
          <w:color w:val="auto"/>
          <w:spacing w:val="2"/>
          <w:sz w:val="28"/>
          <w:szCs w:val="28"/>
        </w:rPr>
        <w:t>2. Организация предоставления социальной услуги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2.1. Социальная услуга предоставляется на основании заявления.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Заявление предоставляется в образовательную организацию ежегодно с момента возникновения права на получение социальной услуги.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Заявления, поданные в период с 01 июня до 20 августа текущего года, рассматриваются образовательной организацией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</w:t>
      </w:r>
      <w:proofErr w:type="gramStart"/>
      <w:r w:rsidRPr="000E1148">
        <w:rPr>
          <w:spacing w:val="2"/>
          <w:sz w:val="28"/>
          <w:szCs w:val="28"/>
        </w:rPr>
        <w:t>.</w:t>
      </w:r>
      <w:proofErr w:type="gramEnd"/>
      <w:r w:rsidRPr="000E1148">
        <w:rPr>
          <w:spacing w:val="2"/>
          <w:sz w:val="28"/>
          <w:szCs w:val="28"/>
        </w:rPr>
        <w:br/>
        <w:t>(</w:t>
      </w:r>
      <w:proofErr w:type="gramStart"/>
      <w:r w:rsidRPr="000E1148">
        <w:rPr>
          <w:spacing w:val="2"/>
          <w:sz w:val="28"/>
          <w:szCs w:val="28"/>
        </w:rPr>
        <w:t>в</w:t>
      </w:r>
      <w:proofErr w:type="gramEnd"/>
      <w:r w:rsidRPr="000E1148">
        <w:rPr>
          <w:spacing w:val="2"/>
          <w:sz w:val="28"/>
          <w:szCs w:val="28"/>
        </w:rPr>
        <w:t xml:space="preserve"> ред. Приказа Департамента образования ЯО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0E1148">
          <w:rPr>
            <w:rStyle w:val="a3"/>
            <w:spacing w:val="2"/>
            <w:sz w:val="28"/>
            <w:szCs w:val="28"/>
          </w:rPr>
          <w:t>от 26.01.2015 N 07-нп</w:t>
        </w:r>
      </w:hyperlink>
      <w:r w:rsidRPr="000E1148">
        <w:rPr>
          <w:spacing w:val="2"/>
          <w:sz w:val="28"/>
          <w:szCs w:val="28"/>
        </w:rPr>
        <w:t>)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Руководитель образовательной организации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lastRenderedPageBreak/>
        <w:t>2.2. Социальная услуга предоставляется на указанный в заявлении период, но не ранее чем с 1 сентября и не позже чем до конца учебного года.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2.3. Социальная услуга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2.4. При отсутствии условий для организации предоставления горячего питания </w:t>
      </w:r>
      <w:proofErr w:type="gramStart"/>
      <w:r w:rsidRPr="000E1148">
        <w:rPr>
          <w:spacing w:val="2"/>
          <w:sz w:val="28"/>
          <w:szCs w:val="28"/>
        </w:rPr>
        <w:t>обучающимся</w:t>
      </w:r>
      <w:proofErr w:type="gramEnd"/>
      <w:r w:rsidRPr="000E1148">
        <w:rPr>
          <w:spacing w:val="2"/>
          <w:sz w:val="28"/>
          <w:szCs w:val="28"/>
        </w:rPr>
        <w:t xml:space="preserve"> по решению образовательной организации допускается выдача сухого питания или набора продуктов питания.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Неиспользованное право на получение социальной услуги не может быть реализовано в другой день.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2.5. Организация питания в образовательной организации возлагается на соответствующую образовательную организацию.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2.6.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2.7. Руководитель образовательной организации при наличии в организации </w:t>
      </w:r>
      <w:proofErr w:type="gramStart"/>
      <w:r w:rsidRPr="000E1148">
        <w:rPr>
          <w:spacing w:val="2"/>
          <w:sz w:val="28"/>
          <w:szCs w:val="28"/>
        </w:rPr>
        <w:t>обучающихся</w:t>
      </w:r>
      <w:proofErr w:type="gramEnd"/>
      <w:r w:rsidRPr="000E1148">
        <w:rPr>
          <w:spacing w:val="2"/>
          <w:sz w:val="28"/>
          <w:szCs w:val="28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2.8. Образовательная организация обеспечивает ведение ежедневного учета количества фактически полученной </w:t>
      </w:r>
      <w:proofErr w:type="gramStart"/>
      <w:r w:rsidRPr="000E1148">
        <w:rPr>
          <w:spacing w:val="2"/>
          <w:sz w:val="28"/>
          <w:szCs w:val="28"/>
        </w:rPr>
        <w:t>обучающимися</w:t>
      </w:r>
      <w:proofErr w:type="gramEnd"/>
      <w:r w:rsidRPr="000E1148">
        <w:rPr>
          <w:spacing w:val="2"/>
          <w:sz w:val="28"/>
          <w:szCs w:val="28"/>
        </w:rPr>
        <w:t xml:space="preserve"> образовательной организации социальной услуги по классам, учебным группам.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2.9.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3C3B3A" w:rsidRPr="000E1148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2.10. Заявка на количество обучающихся, имеющих право на получение социальной услуги, ежедневно представляется в столовую (организацию, осуществляющую предоставление питания) за день (до 15 часов) и уточняется в день питания не позднее 2-го урока, учебного занятия.</w:t>
      </w:r>
    </w:p>
    <w:p w:rsidR="003C3B3A" w:rsidRPr="000E1148" w:rsidRDefault="003C3B3A" w:rsidP="003C3B3A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E1148">
        <w:rPr>
          <w:rFonts w:ascii="Times New Roman" w:hAnsi="Times New Roman" w:cs="Times New Roman"/>
          <w:color w:val="auto"/>
          <w:spacing w:val="2"/>
          <w:sz w:val="28"/>
          <w:szCs w:val="28"/>
        </w:rPr>
        <w:t>3. Предоставление социальной услуги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3.1. Социальная услуга предоставляется в виде одноразового или двухразового питания.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3.2. Социальная услуга в виде одноразового питания в дни учебных занятий предоставляется: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3.2.1. Учащимся: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- абзац исключен. - Приказ Департамента образования ЯО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0E1148">
          <w:rPr>
            <w:rStyle w:val="a3"/>
            <w:spacing w:val="2"/>
            <w:sz w:val="28"/>
            <w:szCs w:val="28"/>
          </w:rPr>
          <w:t>от 26.01.2015 N 07-нп</w:t>
        </w:r>
      </w:hyperlink>
      <w:r w:rsidRPr="000E1148">
        <w:rPr>
          <w:spacing w:val="2"/>
          <w:sz w:val="28"/>
          <w:szCs w:val="28"/>
        </w:rPr>
        <w:t>;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- </w:t>
      </w:r>
      <w:r w:rsidRPr="003E3F23">
        <w:rPr>
          <w:i/>
          <w:iCs/>
          <w:spacing w:val="2"/>
          <w:sz w:val="28"/>
          <w:szCs w:val="28"/>
        </w:rPr>
        <w:t>детям из малоимущих семей</w:t>
      </w:r>
      <w:r w:rsidRPr="000E1148">
        <w:rPr>
          <w:spacing w:val="2"/>
          <w:sz w:val="28"/>
          <w:szCs w:val="28"/>
        </w:rPr>
        <w:t>;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- </w:t>
      </w:r>
      <w:r w:rsidRPr="003E3F23">
        <w:rPr>
          <w:i/>
          <w:iCs/>
          <w:spacing w:val="2"/>
          <w:sz w:val="28"/>
          <w:szCs w:val="28"/>
        </w:rPr>
        <w:t>детям-инвалидам;</w:t>
      </w:r>
    </w:p>
    <w:p w:rsidR="003C3B3A" w:rsidRPr="003E3F23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lastRenderedPageBreak/>
        <w:t xml:space="preserve">- </w:t>
      </w:r>
      <w:r w:rsidRPr="003E3F23">
        <w:rPr>
          <w:i/>
          <w:iCs/>
          <w:spacing w:val="2"/>
          <w:sz w:val="28"/>
          <w:szCs w:val="28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iCs/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- </w:t>
      </w:r>
      <w:r w:rsidRPr="003E3F23">
        <w:rPr>
          <w:i/>
          <w:iCs/>
          <w:spacing w:val="2"/>
          <w:sz w:val="28"/>
          <w:szCs w:val="28"/>
        </w:rPr>
        <w:t>детям, состоящим на учете в противотуберкулезном диспансере;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 xml:space="preserve">- </w:t>
      </w:r>
      <w:r w:rsidRPr="003E3F23">
        <w:rPr>
          <w:i/>
          <w:iCs/>
          <w:spacing w:val="2"/>
          <w:sz w:val="28"/>
          <w:szCs w:val="28"/>
        </w:rPr>
        <w:t xml:space="preserve"> детям из многодетных семей (за исключением детей из многодетных семей, имеющих статус малоимущих).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(абзац введен Приказом Департамента образования ЯО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0E1148">
          <w:rPr>
            <w:rStyle w:val="a3"/>
            <w:spacing w:val="2"/>
            <w:sz w:val="28"/>
            <w:szCs w:val="28"/>
          </w:rPr>
          <w:t>от 26.01.2015 N 07-нп</w:t>
        </w:r>
      </w:hyperlink>
      <w:r w:rsidRPr="000E1148">
        <w:rPr>
          <w:spacing w:val="2"/>
          <w:sz w:val="28"/>
          <w:szCs w:val="28"/>
        </w:rPr>
        <w:t>)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3.3. Социальная услуга в виде двухразового питания в дни учебных занятий предоставляется </w:t>
      </w:r>
      <w:r w:rsidRPr="003E3F23">
        <w:rPr>
          <w:i/>
          <w:iCs/>
          <w:spacing w:val="2"/>
          <w:sz w:val="28"/>
          <w:szCs w:val="28"/>
        </w:rPr>
        <w:t>детям с ограниченными возможностями здоровья</w:t>
      </w:r>
      <w:r w:rsidRPr="000E1148">
        <w:rPr>
          <w:spacing w:val="2"/>
          <w:sz w:val="28"/>
          <w:szCs w:val="28"/>
        </w:rPr>
        <w:t>, обучающимся по основным общеобразовательным программам начального общего, основного общего, среднего общего образования, а также детям из многодетных семей, имеющих статус малоимущих.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(</w:t>
      </w:r>
      <w:proofErr w:type="gramStart"/>
      <w:r w:rsidRPr="000E1148">
        <w:rPr>
          <w:spacing w:val="2"/>
          <w:sz w:val="28"/>
          <w:szCs w:val="28"/>
        </w:rPr>
        <w:t>в</w:t>
      </w:r>
      <w:proofErr w:type="gramEnd"/>
      <w:r w:rsidRPr="000E1148">
        <w:rPr>
          <w:spacing w:val="2"/>
          <w:sz w:val="28"/>
          <w:szCs w:val="28"/>
        </w:rPr>
        <w:t xml:space="preserve"> ред. Приказа Департамента образования ЯО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0E1148">
          <w:rPr>
            <w:rStyle w:val="a3"/>
            <w:spacing w:val="2"/>
            <w:sz w:val="28"/>
            <w:szCs w:val="28"/>
          </w:rPr>
          <w:t>от 26.01.2015 N 07-нп</w:t>
        </w:r>
      </w:hyperlink>
      <w:r w:rsidRPr="000E1148">
        <w:rPr>
          <w:spacing w:val="2"/>
          <w:sz w:val="28"/>
          <w:szCs w:val="28"/>
        </w:rPr>
        <w:t>)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3.4. Право на получение социальной услуги сохраняется за </w:t>
      </w:r>
      <w:proofErr w:type="gramStart"/>
      <w:r w:rsidRPr="000E1148">
        <w:rPr>
          <w:spacing w:val="2"/>
          <w:sz w:val="28"/>
          <w:szCs w:val="28"/>
        </w:rPr>
        <w:t>обучающимися</w:t>
      </w:r>
      <w:proofErr w:type="gramEnd"/>
      <w:r w:rsidRPr="000E1148">
        <w:rPr>
          <w:spacing w:val="2"/>
          <w:sz w:val="28"/>
          <w:szCs w:val="28"/>
        </w:rPr>
        <w:t>, достигшими возраста 18 лет и продолжающими обучение в образовательной организации, до окончания обучения.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3.5. Одновременно с заявлением заявителем </w:t>
      </w:r>
      <w:proofErr w:type="gramStart"/>
      <w:r w:rsidRPr="000E1148">
        <w:rPr>
          <w:spacing w:val="2"/>
          <w:sz w:val="28"/>
          <w:szCs w:val="28"/>
        </w:rPr>
        <w:t>предоставляются следующие документы</w:t>
      </w:r>
      <w:proofErr w:type="gramEnd"/>
      <w:r w:rsidRPr="000E1148">
        <w:rPr>
          <w:spacing w:val="2"/>
          <w:sz w:val="28"/>
          <w:szCs w:val="28"/>
        </w:rPr>
        <w:t>, подтверждающие право на получение социальной услуги: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3.5.1. </w:t>
      </w:r>
      <w:r w:rsidRPr="003E3F23">
        <w:rPr>
          <w:i/>
          <w:iCs/>
          <w:spacing w:val="2"/>
          <w:sz w:val="28"/>
          <w:szCs w:val="28"/>
        </w:rPr>
        <w:t>Для детей из малоимущих семей</w:t>
      </w:r>
      <w:r w:rsidRPr="000E1148">
        <w:rPr>
          <w:spacing w:val="2"/>
          <w:sz w:val="28"/>
          <w:szCs w:val="28"/>
        </w:rPr>
        <w:t xml:space="preserve"> -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3E3F23">
        <w:rPr>
          <w:i/>
          <w:iCs/>
          <w:spacing w:val="2"/>
          <w:sz w:val="28"/>
          <w:szCs w:val="28"/>
        </w:rPr>
        <w:t>Для детей из многодетных семей, имеющих статус малоимущих</w:t>
      </w:r>
      <w:r w:rsidRPr="000E1148">
        <w:rPr>
          <w:spacing w:val="2"/>
          <w:sz w:val="28"/>
          <w:szCs w:val="28"/>
        </w:rPr>
        <w:t>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1148">
        <w:rPr>
          <w:spacing w:val="2"/>
          <w:sz w:val="28"/>
          <w:szCs w:val="28"/>
        </w:rPr>
        <w:t>Родители (законные представители) обучающихся,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июня до 20 августа, с 21 августа по 10 сентября текущего года, с 20 декабря по 31 декабря текущего года</w:t>
      </w:r>
      <w:proofErr w:type="gramEnd"/>
      <w:r w:rsidRPr="000E1148">
        <w:rPr>
          <w:spacing w:val="2"/>
          <w:sz w:val="28"/>
          <w:szCs w:val="28"/>
        </w:rPr>
        <w:t xml:space="preserve"> и с 01 января по 25 января следующего года, вправе обратиться в данную образовательную </w:t>
      </w:r>
      <w:r w:rsidRPr="000E1148">
        <w:rPr>
          <w:spacing w:val="2"/>
          <w:sz w:val="28"/>
          <w:szCs w:val="28"/>
        </w:rPr>
        <w:lastRenderedPageBreak/>
        <w:t>организацию с заявлением с указанием информации о признании семьи малоимущей без представления указанных справок.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1148">
        <w:rPr>
          <w:spacing w:val="2"/>
          <w:sz w:val="28"/>
          <w:szCs w:val="28"/>
        </w:rPr>
        <w:t>На основании заявлений родителей (законных представителей) обучающихся из малоимущих семей и обучающихся из многодетных семей, имеющих статус малоимущих,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закреплена образовательная</w:t>
      </w:r>
      <w:proofErr w:type="gramEnd"/>
      <w:r w:rsidRPr="000E1148">
        <w:rPr>
          <w:spacing w:val="2"/>
          <w:sz w:val="28"/>
          <w:szCs w:val="28"/>
        </w:rPr>
        <w:t xml:space="preserve"> организация, образовательная организация формирует список обучающихся образовательной организации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1148">
        <w:rPr>
          <w:spacing w:val="2"/>
          <w:sz w:val="28"/>
          <w:szCs w:val="28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</w:t>
      </w:r>
      <w:proofErr w:type="gramEnd"/>
      <w:r w:rsidRPr="000E1148">
        <w:rPr>
          <w:spacing w:val="2"/>
          <w:sz w:val="28"/>
          <w:szCs w:val="28"/>
        </w:rPr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Один экземпляр списка </w:t>
      </w:r>
      <w:proofErr w:type="gramStart"/>
      <w:r w:rsidRPr="000E1148">
        <w:rPr>
          <w:spacing w:val="2"/>
          <w:sz w:val="28"/>
          <w:szCs w:val="28"/>
        </w:rPr>
        <w:t>обучающихся</w:t>
      </w:r>
      <w:proofErr w:type="gramEnd"/>
      <w:r w:rsidRPr="000E1148">
        <w:rPr>
          <w:spacing w:val="2"/>
          <w:sz w:val="28"/>
          <w:szCs w:val="28"/>
        </w:rPr>
        <w:t xml:space="preserve"> передается в образовательную организацию, второй остается в органе социальной защиты населения.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(</w:t>
      </w:r>
      <w:proofErr w:type="spellStart"/>
      <w:r w:rsidRPr="000E1148">
        <w:rPr>
          <w:spacing w:val="2"/>
          <w:sz w:val="28"/>
          <w:szCs w:val="28"/>
        </w:rPr>
        <w:t>пп</w:t>
      </w:r>
      <w:proofErr w:type="spellEnd"/>
      <w:r w:rsidRPr="000E1148">
        <w:rPr>
          <w:spacing w:val="2"/>
          <w:sz w:val="28"/>
          <w:szCs w:val="28"/>
        </w:rPr>
        <w:t>. 3.5.1 в ред. Приказа Департамента образования ЯО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0E1148">
          <w:rPr>
            <w:rStyle w:val="a3"/>
            <w:spacing w:val="2"/>
            <w:sz w:val="28"/>
            <w:szCs w:val="28"/>
          </w:rPr>
          <w:t>от 26.01.2015 N 07-нп</w:t>
        </w:r>
      </w:hyperlink>
      <w:r w:rsidRPr="000E1148">
        <w:rPr>
          <w:spacing w:val="2"/>
          <w:sz w:val="28"/>
          <w:szCs w:val="28"/>
        </w:rPr>
        <w:t>)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3.5.2. </w:t>
      </w:r>
      <w:r w:rsidRPr="003E3F23">
        <w:rPr>
          <w:i/>
          <w:iCs/>
          <w:spacing w:val="2"/>
          <w:sz w:val="28"/>
          <w:szCs w:val="28"/>
        </w:rPr>
        <w:t>Для детей из многодетных семей</w:t>
      </w:r>
      <w:r w:rsidRPr="000E1148">
        <w:rPr>
          <w:spacing w:val="2"/>
          <w:sz w:val="28"/>
          <w:szCs w:val="28"/>
        </w:rPr>
        <w:t xml:space="preserve"> - удостоверение многодетной семьи Ярославской области.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(</w:t>
      </w:r>
      <w:proofErr w:type="gramStart"/>
      <w:r w:rsidRPr="000E1148">
        <w:rPr>
          <w:spacing w:val="2"/>
          <w:sz w:val="28"/>
          <w:szCs w:val="28"/>
        </w:rPr>
        <w:t>в</w:t>
      </w:r>
      <w:proofErr w:type="gramEnd"/>
      <w:r w:rsidRPr="000E1148">
        <w:rPr>
          <w:spacing w:val="2"/>
          <w:sz w:val="28"/>
          <w:szCs w:val="28"/>
        </w:rPr>
        <w:t xml:space="preserve"> ред. Приказа Департамента образования ЯО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0E1148">
          <w:rPr>
            <w:rStyle w:val="a3"/>
            <w:spacing w:val="2"/>
            <w:sz w:val="28"/>
            <w:szCs w:val="28"/>
          </w:rPr>
          <w:t>от 26.01.2015 N 07-нп</w:t>
        </w:r>
      </w:hyperlink>
      <w:r w:rsidRPr="000E1148">
        <w:rPr>
          <w:spacing w:val="2"/>
          <w:sz w:val="28"/>
          <w:szCs w:val="28"/>
        </w:rPr>
        <w:t>)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3.5.3. </w:t>
      </w:r>
      <w:r w:rsidRPr="003E3F23">
        <w:rPr>
          <w:i/>
          <w:iCs/>
          <w:spacing w:val="2"/>
          <w:sz w:val="28"/>
          <w:szCs w:val="28"/>
        </w:rPr>
        <w:t>Для детей-инвалидов</w:t>
      </w:r>
      <w:r w:rsidRPr="000E1148">
        <w:rPr>
          <w:spacing w:val="2"/>
          <w:sz w:val="28"/>
          <w:szCs w:val="28"/>
        </w:rPr>
        <w:t xml:space="preserve"> - справка, подтверждающая факт установления инвалидности, выдаваемая учреждением медико-социальной экспертизы.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3.5.4. </w:t>
      </w:r>
      <w:r w:rsidRPr="003E3F23">
        <w:rPr>
          <w:i/>
          <w:iCs/>
          <w:spacing w:val="2"/>
          <w:sz w:val="28"/>
          <w:szCs w:val="28"/>
        </w:rPr>
        <w:t>Для детей, находящихся под опекой (попечительством</w:t>
      </w:r>
      <w:r w:rsidRPr="000E1148">
        <w:rPr>
          <w:spacing w:val="2"/>
          <w:sz w:val="28"/>
          <w:szCs w:val="28"/>
        </w:rPr>
        <w:t>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lastRenderedPageBreak/>
        <w:t xml:space="preserve">3.5.5. </w:t>
      </w:r>
      <w:r w:rsidRPr="003E3F23">
        <w:rPr>
          <w:i/>
          <w:iCs/>
          <w:spacing w:val="2"/>
          <w:sz w:val="28"/>
          <w:szCs w:val="28"/>
        </w:rPr>
        <w:t>Для детей, состоящих на учете в противотуберкулезном диспансере,</w:t>
      </w:r>
      <w:r w:rsidRPr="000E1148">
        <w:rPr>
          <w:spacing w:val="2"/>
          <w:sz w:val="28"/>
          <w:szCs w:val="28"/>
        </w:rPr>
        <w:t xml:space="preserve"> - справка медицинской организации о постановке </w:t>
      </w:r>
      <w:proofErr w:type="gramStart"/>
      <w:r w:rsidRPr="000E1148">
        <w:rPr>
          <w:spacing w:val="2"/>
          <w:sz w:val="28"/>
          <w:szCs w:val="28"/>
        </w:rPr>
        <w:t>обучающегося</w:t>
      </w:r>
      <w:proofErr w:type="gramEnd"/>
      <w:r w:rsidRPr="000E1148">
        <w:rPr>
          <w:spacing w:val="2"/>
          <w:sz w:val="28"/>
          <w:szCs w:val="28"/>
        </w:rPr>
        <w:t xml:space="preserve"> на учет в противотуберкулезном диспансере.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3.5.6. </w:t>
      </w:r>
      <w:r w:rsidRPr="003E3F23">
        <w:rPr>
          <w:i/>
          <w:iCs/>
          <w:spacing w:val="2"/>
          <w:sz w:val="28"/>
          <w:szCs w:val="28"/>
        </w:rPr>
        <w:t>Для детей с ограниченными возможностями здоровья</w:t>
      </w:r>
      <w:r w:rsidRPr="000E1148">
        <w:rPr>
          <w:spacing w:val="2"/>
          <w:sz w:val="28"/>
          <w:szCs w:val="28"/>
        </w:rPr>
        <w:t xml:space="preserve">, обучающихся по основным общеобразовательным программам начального общего, основного общего, среднего общего образования, - заключение </w:t>
      </w:r>
      <w:proofErr w:type="spellStart"/>
      <w:r w:rsidRPr="000E1148">
        <w:rPr>
          <w:spacing w:val="2"/>
          <w:sz w:val="28"/>
          <w:szCs w:val="28"/>
        </w:rPr>
        <w:t>психолого-медико-педагогической</w:t>
      </w:r>
      <w:proofErr w:type="spellEnd"/>
      <w:r w:rsidRPr="000E1148">
        <w:rPr>
          <w:spacing w:val="2"/>
          <w:sz w:val="28"/>
          <w:szCs w:val="28"/>
        </w:rPr>
        <w:t xml:space="preserve"> комиссии и письменное согласие родителей (законных представителей) обучающегося на организацию обучения ребенка в соответствии с рекомендациями </w:t>
      </w:r>
      <w:proofErr w:type="spellStart"/>
      <w:r w:rsidRPr="000E1148">
        <w:rPr>
          <w:spacing w:val="2"/>
          <w:sz w:val="28"/>
          <w:szCs w:val="28"/>
        </w:rPr>
        <w:t>психолого-медико-педагогической</w:t>
      </w:r>
      <w:proofErr w:type="spellEnd"/>
      <w:r w:rsidRPr="000E1148">
        <w:rPr>
          <w:spacing w:val="2"/>
          <w:sz w:val="28"/>
          <w:szCs w:val="28"/>
        </w:rPr>
        <w:t xml:space="preserve"> комиссии.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3.6. Вместо подлинников документов, указанных в подпунктах 3.5.1 - 3.5.6 пункта 3.5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</w:t>
      </w:r>
      <w:r w:rsidRPr="000E1148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0E1148">
          <w:rPr>
            <w:rStyle w:val="a3"/>
            <w:spacing w:val="2"/>
            <w:sz w:val="28"/>
            <w:szCs w:val="28"/>
          </w:rPr>
          <w:t>от 11.02.1993 N 4462-1</w:t>
        </w:r>
      </w:hyperlink>
      <w:r w:rsidRPr="000E1148">
        <w:rPr>
          <w:spacing w:val="2"/>
          <w:sz w:val="28"/>
          <w:szCs w:val="28"/>
        </w:rPr>
        <w:t>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3.7. Заявление оформляется по форме, установленной образовательной организацией либо ее учредителем.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3.8. Заявления регистрируются в порядке, установленном образовательной организацией.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3.9. Образовательная организация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</w:t>
      </w:r>
      <w:proofErr w:type="gramStart"/>
      <w:r w:rsidRPr="000E1148">
        <w:rPr>
          <w:spacing w:val="2"/>
          <w:sz w:val="28"/>
          <w:szCs w:val="28"/>
        </w:rPr>
        <w:t>обучающемуся</w:t>
      </w:r>
      <w:proofErr w:type="gramEnd"/>
      <w:r w:rsidRPr="000E1148">
        <w:rPr>
          <w:spacing w:val="2"/>
          <w:sz w:val="28"/>
          <w:szCs w:val="28"/>
        </w:rPr>
        <w:t>, либо при отсутствии 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3.10. </w:t>
      </w:r>
      <w:proofErr w:type="gramStart"/>
      <w:r w:rsidRPr="000E1148">
        <w:rPr>
          <w:spacing w:val="2"/>
          <w:sz w:val="28"/>
          <w:szCs w:val="28"/>
        </w:rPr>
        <w:t>Обучающимся</w:t>
      </w:r>
      <w:proofErr w:type="gramEnd"/>
      <w:r w:rsidRPr="000E1148">
        <w:rPr>
          <w:spacing w:val="2"/>
          <w:sz w:val="28"/>
          <w:szCs w:val="28"/>
        </w:rPr>
        <w:t xml:space="preserve"> по состоянию здоровья на дому,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(законных представителей) и решению учредителя образовательной организации организация одноразового питания, а на оставшуюся сумму от суммы, устанавливаемой Правительством области на предоставление двухразового питания, выдается набор продуктов питания.</w:t>
      </w:r>
    </w:p>
    <w:p w:rsidR="003C3B3A" w:rsidRPr="000E1148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1148">
        <w:rPr>
          <w:spacing w:val="2"/>
          <w:sz w:val="28"/>
          <w:szCs w:val="28"/>
        </w:rPr>
        <w:t xml:space="preserve">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питания, которое включает горячий </w:t>
      </w:r>
      <w:r w:rsidRPr="000E1148">
        <w:rPr>
          <w:spacing w:val="2"/>
          <w:sz w:val="28"/>
          <w:szCs w:val="28"/>
        </w:rPr>
        <w:lastRenderedPageBreak/>
        <w:t>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  <w:proofErr w:type="gramEnd"/>
    </w:p>
    <w:p w:rsidR="003C3B3A" w:rsidRPr="003E3F23" w:rsidRDefault="003C3B3A" w:rsidP="003C3B3A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E3F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4. </w:t>
      </w:r>
      <w:proofErr w:type="gramStart"/>
      <w:r w:rsidRPr="003E3F23">
        <w:rPr>
          <w:rFonts w:ascii="Times New Roman" w:hAnsi="Times New Roman" w:cs="Times New Roman"/>
          <w:color w:val="auto"/>
          <w:spacing w:val="2"/>
          <w:sz w:val="28"/>
          <w:szCs w:val="28"/>
        </w:rPr>
        <w:t>Контроль за</w:t>
      </w:r>
      <w:proofErr w:type="gramEnd"/>
      <w:r w:rsidRPr="003E3F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предоставлением социальной услуги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4.1. </w:t>
      </w:r>
      <w:proofErr w:type="gramStart"/>
      <w:r w:rsidRPr="000E1148">
        <w:rPr>
          <w:spacing w:val="2"/>
          <w:sz w:val="28"/>
          <w:szCs w:val="28"/>
        </w:rPr>
        <w:t>Контроль за</w:t>
      </w:r>
      <w:proofErr w:type="gramEnd"/>
      <w:r w:rsidRPr="000E1148">
        <w:rPr>
          <w:spacing w:val="2"/>
          <w:sz w:val="28"/>
          <w:szCs w:val="28"/>
        </w:rPr>
        <w:t xml:space="preserve"> созданием в образовательной организации необходимых условий для работы подразделений организаций общественного питания, за их работой, организацией предоставления социальной услуги возлагается на администрацию образовательной организации.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0E1148">
        <w:rPr>
          <w:spacing w:val="2"/>
          <w:sz w:val="28"/>
          <w:szCs w:val="28"/>
        </w:rPr>
        <w:t>обучающимся</w:t>
      </w:r>
      <w:proofErr w:type="gramEnd"/>
      <w:r w:rsidRPr="000E1148">
        <w:rPr>
          <w:spacing w:val="2"/>
          <w:sz w:val="28"/>
          <w:szCs w:val="28"/>
        </w:rPr>
        <w:t xml:space="preserve"> образовательной организации.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>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организации.</w:t>
      </w:r>
    </w:p>
    <w:p w:rsidR="003C3B3A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4.3. Образовательная организация в лице ее руководителя обязана обеспечить сохранность документов, касающихся получения </w:t>
      </w:r>
      <w:proofErr w:type="gramStart"/>
      <w:r w:rsidRPr="000E1148">
        <w:rPr>
          <w:spacing w:val="2"/>
          <w:sz w:val="28"/>
          <w:szCs w:val="28"/>
        </w:rPr>
        <w:t>обучающимся</w:t>
      </w:r>
      <w:proofErr w:type="gramEnd"/>
      <w:r w:rsidRPr="000E1148">
        <w:rPr>
          <w:spacing w:val="2"/>
          <w:sz w:val="28"/>
          <w:szCs w:val="28"/>
        </w:rPr>
        <w:t xml:space="preserve"> социальной услуги, в течение 3 лет.</w:t>
      </w:r>
    </w:p>
    <w:p w:rsidR="003C3B3A" w:rsidRPr="000E1148" w:rsidRDefault="003C3B3A" w:rsidP="003C3B3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0E1148">
        <w:rPr>
          <w:spacing w:val="2"/>
          <w:sz w:val="28"/>
          <w:szCs w:val="28"/>
        </w:rPr>
        <w:t xml:space="preserve">4.4. </w:t>
      </w:r>
      <w:proofErr w:type="gramStart"/>
      <w:r w:rsidRPr="000E1148">
        <w:rPr>
          <w:spacing w:val="2"/>
          <w:sz w:val="28"/>
          <w:szCs w:val="28"/>
        </w:rPr>
        <w:t>Контроль за</w:t>
      </w:r>
      <w:proofErr w:type="gramEnd"/>
      <w:r w:rsidRPr="000E1148">
        <w:rPr>
          <w:spacing w:val="2"/>
          <w:sz w:val="28"/>
          <w:szCs w:val="28"/>
        </w:rPr>
        <w:t xml:space="preserve">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организаций, 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p w:rsidR="003C3B3A" w:rsidRPr="009B10D0" w:rsidRDefault="003C3B3A" w:rsidP="003C3B3A">
      <w:pPr>
        <w:pStyle w:val="1"/>
        <w:jc w:val="both"/>
      </w:pPr>
    </w:p>
    <w:p w:rsidR="00C76DF3" w:rsidRDefault="00C76DF3"/>
    <w:sectPr w:rsidR="00C76DF3" w:rsidSect="001903C7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3A"/>
    <w:rsid w:val="003C3B3A"/>
    <w:rsid w:val="00C7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3B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C3B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C3B3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3B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3B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3B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3C3B3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3B3A"/>
  </w:style>
  <w:style w:type="paragraph" w:customStyle="1" w:styleId="formattexttopleveltext">
    <w:name w:val="formattext topleveltext"/>
    <w:basedOn w:val="a"/>
    <w:uiPriority w:val="99"/>
    <w:rsid w:val="003C3B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267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267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26798" TargetMode="External"/><Relationship Id="rId11" Type="http://schemas.openxmlformats.org/officeDocument/2006/relationships/hyperlink" Target="http://docs.cntd.ru/document/9003670" TargetMode="External"/><Relationship Id="rId5" Type="http://schemas.openxmlformats.org/officeDocument/2006/relationships/hyperlink" Target="http://docs.cntd.ru/document/424026798" TargetMode="External"/><Relationship Id="rId10" Type="http://schemas.openxmlformats.org/officeDocument/2006/relationships/hyperlink" Target="http://docs.cntd.ru/document/424026798" TargetMode="External"/><Relationship Id="rId4" Type="http://schemas.openxmlformats.org/officeDocument/2006/relationships/hyperlink" Target="http://docs.cntd.ru/document/934023342" TargetMode="External"/><Relationship Id="rId9" Type="http://schemas.openxmlformats.org/officeDocument/2006/relationships/hyperlink" Target="http://docs.cntd.ru/document/424026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11568</Characters>
  <Application>Microsoft Office Word</Application>
  <DocSecurity>0</DocSecurity>
  <Lines>96</Lines>
  <Paragraphs>27</Paragraphs>
  <ScaleCrop>false</ScaleCrop>
  <Company>Microsoft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1</cp:revision>
  <dcterms:created xsi:type="dcterms:W3CDTF">2016-02-25T12:27:00Z</dcterms:created>
  <dcterms:modified xsi:type="dcterms:W3CDTF">2016-02-25T12:27:00Z</dcterms:modified>
</cp:coreProperties>
</file>